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D82" w:rsidP="001C8166" w:rsidRDefault="004E5D82" w14:paraId="3CE191EA" w14:textId="5B0B5C4D">
      <w:pPr>
        <w:pStyle w:val="Heading1"/>
        <w:spacing w:before="3"/>
        <w:ind w:right="35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01C8166" w:rsidR="4B90B1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Southwest Virginia Community College</w:t>
      </w:r>
    </w:p>
    <w:p w:rsidR="004E5D82" w:rsidP="001C8166" w:rsidRDefault="004E5D82" w14:paraId="595CD73C" w14:textId="0D8ADA6B">
      <w:pPr>
        <w:pStyle w:val="Heading2"/>
        <w:spacing w:before="33"/>
        <w:ind w:right="355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01C8166" w:rsidR="4B90B1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Academic Progress Plan SAP</w:t>
      </w:r>
    </w:p>
    <w:p w:rsidR="004E5D82" w:rsidP="001C8166" w:rsidRDefault="004E5D82" w14:paraId="12E41B34" w14:textId="4E5BE465">
      <w:pPr>
        <w:pStyle w:val="Heading3"/>
        <w:tabs>
          <w:tab w:val="left" w:leader="none" w:pos="2019"/>
          <w:tab w:val="left" w:leader="none" w:pos="4405"/>
        </w:tabs>
        <w:spacing w:before="28"/>
        <w:ind w:right="306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1C8166" w:rsidR="4B90B1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Term: </w:t>
      </w:r>
      <w:r>
        <w:tab/>
      </w:r>
      <w:r w:rsidRPr="001C8166" w:rsidR="4B90B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1C8166" w:rsidR="4B90B1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Aid Year: </w:t>
      </w:r>
    </w:p>
    <w:p w:rsidR="004E5D82" w:rsidP="001C8166" w:rsidRDefault="004E5D82" w14:paraId="7E812397" w14:textId="1A2F4AF0">
      <w:pPr>
        <w:pStyle w:val="Heading3"/>
        <w:tabs>
          <w:tab w:val="left" w:leader="none" w:pos="2019"/>
          <w:tab w:val="left" w:leader="none" w:pos="4405"/>
        </w:tabs>
        <w:spacing w:before="28"/>
        <w:ind w:right="30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1C8166" w:rsidR="5DDE6A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VCCS Satisfactory Academic Progress Policy 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states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students on probation must meet the requirements of the VCCS SAP Policy 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requirements of the Academic Progress Plan approved by the SWCC Financial Aid Office. Students who 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fail to</w:t>
      </w:r>
      <w:r w:rsidRPr="001C8166" w:rsidR="56FD0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 S</w:t>
      </w:r>
      <w:r w:rsidRPr="001C8166" w:rsidR="40AC14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 Standards can </w:t>
      </w:r>
      <w:bookmarkStart w:name="_Int_TbVDhHoU" w:id="1251725768"/>
      <w:r w:rsidRPr="001C8166" w:rsidR="40AC14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appeal</w:t>
      </w:r>
      <w:bookmarkEnd w:id="1251725768"/>
      <w:r w:rsidRPr="001C8166" w:rsidR="40AC14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financial aid suspension. </w:t>
      </w:r>
    </w:p>
    <w:p w:rsidR="004E5D82" w:rsidP="001C8166" w:rsidRDefault="004E5D82" w14:paraId="51D5D251" w14:textId="499315BA">
      <w:pPr>
        <w:pStyle w:val="Heading3"/>
        <w:tabs>
          <w:tab w:val="left" w:leader="none" w:pos="2019"/>
          <w:tab w:val="left" w:leader="none" w:pos="4405"/>
        </w:tabs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001C8166" w:rsidR="40AC1457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  <w:t>Process for an Appeal:</w:t>
      </w:r>
    </w:p>
    <w:p w:rsidR="004E5D82" w:rsidP="001C8166" w:rsidRDefault="004E5D82" w14:paraId="1C704544" w14:textId="6CB2F5AC">
      <w:pPr>
        <w:pStyle w:val="ListParagraph"/>
        <w:numPr>
          <w:ilvl w:val="0"/>
          <w:numId w:val="2"/>
        </w:numPr>
        <w:tabs>
          <w:tab w:val="left" w:leader="none" w:pos="2019"/>
          <w:tab w:val="left" w:leader="none" w:pos="4405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Students must take this form and meet with their Academic Counselor who will provide a listing of classes needed to graduate. </w:t>
      </w:r>
      <w:r w:rsidRPr="001C8166" w:rsidR="68285C1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Please contact, (276) 964-7300 or email </w:t>
      </w:r>
      <w:hyperlink r:id="R97add1bc8e9b4b1f">
        <w:r w:rsidRPr="001C8166" w:rsidR="68285C1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online_advisor@sw.edu</w:t>
        </w:r>
      </w:hyperlink>
      <w:r w:rsidRPr="001C8166" w:rsidR="68285C1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04E5D82" w:rsidP="001C8166" w:rsidRDefault="004E5D82" w14:paraId="7D943F1A" w14:textId="253C16FC">
      <w:pPr>
        <w:pStyle w:val="ListParagraph"/>
        <w:numPr>
          <w:ilvl w:val="0"/>
          <w:numId w:val="2"/>
        </w:numPr>
        <w:tabs>
          <w:tab w:val="left" w:leader="none" w:pos="2019"/>
          <w:tab w:val="left" w:leader="none" w:pos="4405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Students with a 67% or GPA appeal must </w:t>
      </w: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>submit</w:t>
      </w: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statement explaining the </w:t>
      </w: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>circumstances</w:t>
      </w: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which caused their unsatisfactory progress and what they plan to do to ensure they do better in future courses. </w:t>
      </w:r>
    </w:p>
    <w:p w:rsidR="004E5D82" w:rsidP="001C8166" w:rsidRDefault="004E5D82" w14:paraId="7E762BB4" w14:textId="5B54467F">
      <w:pPr>
        <w:pStyle w:val="ListParagraph"/>
        <w:numPr>
          <w:ilvl w:val="0"/>
          <w:numId w:val="2"/>
        </w:numPr>
        <w:tabs>
          <w:tab w:val="left" w:leader="none" w:pos="2019"/>
          <w:tab w:val="left" w:leader="none" w:pos="4405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Student returns information to a Financial Aid Advisor in person or via email who then </w:t>
      </w: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>determines</w:t>
      </w:r>
      <w:r w:rsidRPr="001C8166" w:rsidR="40AC1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if the student is placed on probation or an approved Academic Progress Plan. </w:t>
      </w:r>
    </w:p>
    <w:p w:rsidR="004E5D82" w:rsidP="001C8166" w:rsidRDefault="004E5D82" w14:paraId="2C078E63" w14:textId="34965035">
      <w:pPr>
        <w:spacing w:after="0" w:after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01C8166" w:rsidR="4B90B150">
        <w:rPr>
          <w:rFonts w:ascii="Calibri" w:hAnsi="Calibri" w:eastAsia="Calibri" w:cs="Calibri"/>
          <w:b w:val="1"/>
          <w:bCs w:val="1"/>
          <w:sz w:val="22"/>
          <w:szCs w:val="22"/>
        </w:rPr>
        <w:t>Student Name:</w:t>
      </w:r>
    </w:p>
    <w:p w:rsidR="4B90B150" w:rsidP="001C8166" w:rsidRDefault="4B90B150" w14:paraId="7B3F47F0" w14:textId="007CF65D">
      <w:pPr>
        <w:spacing w:after="0" w:after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01C8166" w:rsidR="4B90B150">
        <w:rPr>
          <w:rFonts w:ascii="Calibri" w:hAnsi="Calibri" w:eastAsia="Calibri" w:cs="Calibri"/>
          <w:b w:val="1"/>
          <w:bCs w:val="1"/>
          <w:sz w:val="22"/>
          <w:szCs w:val="22"/>
        </w:rPr>
        <w:t>EMPLID:</w:t>
      </w:r>
    </w:p>
    <w:p w:rsidR="4B90B150" w:rsidP="001C8166" w:rsidRDefault="4B90B150" w14:paraId="3277ADCF" w14:textId="1B88D926">
      <w:pPr>
        <w:spacing w:after="0" w:after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01C8166" w:rsidR="4B90B150">
        <w:rPr>
          <w:rFonts w:ascii="Calibri" w:hAnsi="Calibri" w:eastAsia="Calibri" w:cs="Calibri"/>
          <w:b w:val="1"/>
          <w:bCs w:val="1"/>
          <w:sz w:val="22"/>
          <w:szCs w:val="22"/>
        </w:rPr>
        <w:t>Major: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75"/>
        <w:gridCol w:w="8085"/>
      </w:tblGrid>
      <w:tr w:rsidR="001C8166" w:rsidTr="001C8166" w14:paraId="1C206BE0">
        <w:trPr>
          <w:trHeight w:val="300"/>
        </w:trPr>
        <w:tc>
          <w:tcPr>
            <w:tcW w:w="1275" w:type="dxa"/>
            <w:tcMar/>
          </w:tcPr>
          <w:p w:rsidR="14AE011F" w:rsidP="001C8166" w:rsidRDefault="14AE011F" w14:paraId="15E1DC03" w14:textId="3466DCEE">
            <w:pPr>
              <w:pStyle w:val="Title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01C8166" w:rsidR="14AE011F">
              <w:rPr>
                <w:b w:val="1"/>
                <w:bCs w:val="1"/>
                <w:sz w:val="22"/>
                <w:szCs w:val="22"/>
              </w:rPr>
              <w:t>Choose One:</w:t>
            </w:r>
          </w:p>
        </w:tc>
        <w:tc>
          <w:tcPr>
            <w:tcW w:w="8085" w:type="dxa"/>
            <w:tcMar/>
          </w:tcPr>
          <w:p w:rsidR="14AE011F" w:rsidP="001C8166" w:rsidRDefault="14AE011F" w14:paraId="2207C98F" w14:textId="69CF4A0F">
            <w:pPr>
              <w:pStyle w:val="Title"/>
              <w:rPr>
                <w:b w:val="1"/>
                <w:bCs w:val="1"/>
                <w:sz w:val="22"/>
                <w:szCs w:val="22"/>
              </w:rPr>
            </w:pPr>
            <w:r w:rsidRPr="001C8166" w:rsidR="14AE011F">
              <w:rPr>
                <w:b w:val="1"/>
                <w:bCs w:val="1"/>
                <w:sz w:val="22"/>
                <w:szCs w:val="22"/>
              </w:rPr>
              <w:t>Description:</w:t>
            </w:r>
          </w:p>
        </w:tc>
      </w:tr>
      <w:tr w:rsidR="001C8166" w:rsidTr="001C8166" w14:paraId="7C8DD080">
        <w:trPr>
          <w:trHeight w:val="300"/>
        </w:trPr>
        <w:tc>
          <w:tcPr>
            <w:tcW w:w="1275" w:type="dxa"/>
            <w:tcMar/>
          </w:tcPr>
          <w:p w:rsidR="001C8166" w:rsidP="001C8166" w:rsidRDefault="001C8166" w14:paraId="3A3D03AC" w14:textId="5A8960E6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8085" w:type="dxa"/>
            <w:tcMar/>
          </w:tcPr>
          <w:p w:rsidR="13C99B39" w:rsidP="001C8166" w:rsidRDefault="13C99B39" w14:paraId="7C8A94A7" w14:textId="43C050C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01C8166" w:rsidR="13C99B39">
              <w:rPr>
                <w:rFonts w:ascii="Calibri" w:hAnsi="Calibri" w:eastAsia="Calibri" w:cs="Calibri"/>
                <w:b w:val="1"/>
                <w:bCs w:val="1"/>
              </w:rPr>
              <w:t xml:space="preserve">150% </w:t>
            </w:r>
            <w:r w:rsidRPr="001C8166" w:rsidR="13C99B39">
              <w:rPr>
                <w:rFonts w:ascii="Calibri" w:hAnsi="Calibri" w:eastAsia="Calibri" w:cs="Calibri"/>
                <w:b w:val="0"/>
                <w:bCs w:val="0"/>
              </w:rPr>
              <w:t>Financial Aid will only pay for classes required to graduate.</w:t>
            </w:r>
          </w:p>
        </w:tc>
      </w:tr>
      <w:tr w:rsidR="001C8166" w:rsidTr="001C8166" w14:paraId="40927145">
        <w:trPr>
          <w:trHeight w:val="300"/>
        </w:trPr>
        <w:tc>
          <w:tcPr>
            <w:tcW w:w="1275" w:type="dxa"/>
            <w:tcMar/>
          </w:tcPr>
          <w:p w:rsidR="001C8166" w:rsidP="001C8166" w:rsidRDefault="001C8166" w14:paraId="5C2B5ACE" w14:textId="467A54D2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8085" w:type="dxa"/>
            <w:tcMar/>
          </w:tcPr>
          <w:p w:rsidR="13C99B39" w:rsidP="001C8166" w:rsidRDefault="13C99B39" w14:paraId="117C45E9" w14:textId="5A2DA4C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01C8166" w:rsidR="13C99B39">
              <w:rPr>
                <w:rFonts w:ascii="Calibri" w:hAnsi="Calibri" w:eastAsia="Calibri" w:cs="Calibri"/>
                <w:b w:val="1"/>
                <w:bCs w:val="1"/>
              </w:rPr>
              <w:t xml:space="preserve">67% </w:t>
            </w:r>
            <w:r w:rsidRPr="001C8166" w:rsidR="13C99B39">
              <w:rPr>
                <w:rFonts w:ascii="Calibri" w:hAnsi="Calibri" w:eastAsia="Calibri" w:cs="Calibri"/>
                <w:b w:val="0"/>
                <w:bCs w:val="0"/>
              </w:rPr>
              <w:t xml:space="preserve">Has not completed at </w:t>
            </w:r>
            <w:r w:rsidRPr="001C8166" w:rsidR="13C99B39">
              <w:rPr>
                <w:rFonts w:ascii="Calibri" w:hAnsi="Calibri" w:eastAsia="Calibri" w:cs="Calibri"/>
                <w:b w:val="0"/>
                <w:bCs w:val="0"/>
              </w:rPr>
              <w:t>lease</w:t>
            </w:r>
            <w:r w:rsidRPr="001C8166" w:rsidR="13C99B39">
              <w:rPr>
                <w:rFonts w:ascii="Calibri" w:hAnsi="Calibri" w:eastAsia="Calibri" w:cs="Calibri"/>
                <w:b w:val="0"/>
                <w:bCs w:val="0"/>
              </w:rPr>
              <w:t xml:space="preserve"> 67% of enrolled courses. (Statement Required)</w:t>
            </w:r>
          </w:p>
        </w:tc>
      </w:tr>
      <w:tr w:rsidR="001C8166" w:rsidTr="001C8166" w14:paraId="508ECDE9">
        <w:trPr>
          <w:trHeight w:val="300"/>
        </w:trPr>
        <w:tc>
          <w:tcPr>
            <w:tcW w:w="1275" w:type="dxa"/>
            <w:tcMar/>
          </w:tcPr>
          <w:p w:rsidR="001C8166" w:rsidP="001C8166" w:rsidRDefault="001C8166" w14:paraId="49306C22" w14:textId="467A54D2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8085" w:type="dxa"/>
            <w:tcMar/>
          </w:tcPr>
          <w:p w:rsidR="13C99B39" w:rsidP="001C8166" w:rsidRDefault="13C99B39" w14:paraId="4DC260B3" w14:textId="02AE0B16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bookmarkStart w:name="_Int_DvBuPc3C" w:id="1537994364"/>
            <w:r w:rsidRPr="001C8166" w:rsidR="13C99B39">
              <w:rPr>
                <w:rFonts w:ascii="Calibri" w:hAnsi="Calibri" w:eastAsia="Calibri" w:cs="Calibri"/>
                <w:b w:val="1"/>
                <w:bCs w:val="1"/>
              </w:rPr>
              <w:t xml:space="preserve">GPA </w:t>
            </w:r>
            <w:r w:rsidRPr="001C8166" w:rsidR="13C99B39">
              <w:rPr>
                <w:rFonts w:ascii="Calibri" w:hAnsi="Calibri" w:eastAsia="Calibri" w:cs="Calibri"/>
                <w:b w:val="0"/>
                <w:bCs w:val="0"/>
              </w:rPr>
              <w:t xml:space="preserve"> Does</w:t>
            </w:r>
            <w:bookmarkEnd w:id="1537994364"/>
            <w:r w:rsidRPr="001C8166" w:rsidR="13C99B39">
              <w:rPr>
                <w:rFonts w:ascii="Calibri" w:hAnsi="Calibri" w:eastAsia="Calibri" w:cs="Calibri"/>
                <w:b w:val="0"/>
                <w:bCs w:val="0"/>
              </w:rPr>
              <w:t xml:space="preserve"> not meet required 2.0 GPA. (Statement Required)</w:t>
            </w:r>
          </w:p>
        </w:tc>
      </w:tr>
    </w:tbl>
    <w:p w:rsidR="001C8166" w:rsidP="001C8166" w:rsidRDefault="001C8166" w14:paraId="6539243A" w14:textId="21E08C03">
      <w:pPr>
        <w:spacing w:after="0" w:afterAutospacing="off"/>
        <w:rPr>
          <w:rFonts w:ascii="Calibri" w:hAnsi="Calibri" w:eastAsia="Calibri" w:cs="Calibri"/>
          <w:b w:val="1"/>
          <w:bCs w:val="1"/>
        </w:rPr>
      </w:pPr>
    </w:p>
    <w:p w:rsidR="23ADFE34" w:rsidP="001C8166" w:rsidRDefault="23ADFE34" w14:paraId="1EF07128" w14:textId="45E46AB7">
      <w:pPr>
        <w:spacing w:after="0" w:afterAutospacing="off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01C8166" w:rsidR="23ADFE3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Students must complete a new appeal form each semester in which you are enrolled at SWCC until you are out of academic probation OR </w:t>
      </w:r>
      <w:bookmarkStart w:name="_Int_brHQMWQT" w:id="1611251884"/>
      <w:r w:rsidRPr="001C8166" w:rsidR="23ADFE34">
        <w:rPr>
          <w:rFonts w:ascii="Calibri" w:hAnsi="Calibri" w:eastAsia="Calibri" w:cs="Calibri"/>
          <w:b w:val="0"/>
          <w:bCs w:val="0"/>
          <w:sz w:val="22"/>
          <w:szCs w:val="22"/>
        </w:rPr>
        <w:t>satisfy</w:t>
      </w:r>
      <w:bookmarkEnd w:id="1611251884"/>
      <w:r w:rsidRPr="001C8166" w:rsidR="23ADFE3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Academic Plan. </w:t>
      </w:r>
    </w:p>
    <w:p w:rsidR="23ADFE34" w:rsidP="001C8166" w:rsidRDefault="23ADFE34" w14:paraId="52564CED" w14:textId="46B7BAAC">
      <w:pPr>
        <w:spacing w:after="0" w:afterAutospacing="off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01C8166" w:rsidR="23ADFE3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For students who fail SAP requirements for 67% or GPA, upon signing this form, it is acknowledged that if a grade of F, W, U, R, or I is received in a course or the cumulative GPA falls below 2.0, the student no longer qualifies for financial aid. </w:t>
      </w:r>
    </w:p>
    <w:p w:rsidR="001C8166" w:rsidP="001C8166" w:rsidRDefault="001C8166" w14:paraId="444FA048" w14:textId="5E10D7E0">
      <w:pPr>
        <w:spacing w:after="0" w:afterAutospacing="off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75"/>
        <w:gridCol w:w="5385"/>
      </w:tblGrid>
      <w:tr w:rsidR="001C8166" w:rsidTr="001C8166" w14:paraId="6C8A974E">
        <w:trPr>
          <w:trHeight w:val="300"/>
        </w:trPr>
        <w:tc>
          <w:tcPr>
            <w:tcW w:w="3975" w:type="dxa"/>
            <w:tcMar/>
          </w:tcPr>
          <w:p w:rsidR="7DFB885C" w:rsidP="001C8166" w:rsidRDefault="7DFB885C" w14:paraId="04F8963C" w14:textId="4706AB5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01C8166" w:rsidR="7DFB88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SWCC Academic Counselor Signature</w:t>
            </w:r>
          </w:p>
        </w:tc>
        <w:tc>
          <w:tcPr>
            <w:tcW w:w="5385" w:type="dxa"/>
            <w:tcMar/>
          </w:tcPr>
          <w:p w:rsidR="001C8166" w:rsidP="001C8166" w:rsidRDefault="001C8166" w14:paraId="124A4A41" w14:textId="34BD93C2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001C8166" w:rsidTr="001C8166" w14:paraId="58D6BC2D">
        <w:trPr>
          <w:trHeight w:val="300"/>
        </w:trPr>
        <w:tc>
          <w:tcPr>
            <w:tcW w:w="3975" w:type="dxa"/>
            <w:tcMar/>
          </w:tcPr>
          <w:p w:rsidR="7DFB885C" w:rsidP="001C8166" w:rsidRDefault="7DFB885C" w14:paraId="21CC1347" w14:textId="3F1C642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01C8166" w:rsidR="7DFB88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Financial Aid Advisor Signature</w:t>
            </w:r>
          </w:p>
        </w:tc>
        <w:tc>
          <w:tcPr>
            <w:tcW w:w="5385" w:type="dxa"/>
            <w:tcMar/>
          </w:tcPr>
          <w:p w:rsidR="001C8166" w:rsidP="001C8166" w:rsidRDefault="001C8166" w14:paraId="72451701" w14:textId="34BD93C2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001C8166" w:rsidTr="001C8166" w14:paraId="547B4ED0">
        <w:trPr>
          <w:trHeight w:val="300"/>
        </w:trPr>
        <w:tc>
          <w:tcPr>
            <w:tcW w:w="3975" w:type="dxa"/>
            <w:tcMar/>
          </w:tcPr>
          <w:p w:rsidR="7DFB885C" w:rsidP="001C8166" w:rsidRDefault="7DFB885C" w14:paraId="7B801891" w14:textId="6FD7C01F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01C8166" w:rsidR="7DFB88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Student Signature</w:t>
            </w:r>
          </w:p>
        </w:tc>
        <w:tc>
          <w:tcPr>
            <w:tcW w:w="5385" w:type="dxa"/>
            <w:tcMar/>
          </w:tcPr>
          <w:p w:rsidR="001C8166" w:rsidP="001C8166" w:rsidRDefault="001C8166" w14:paraId="25E743B9" w14:textId="34BD93C2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001C8166" w:rsidTr="001C8166" w14:paraId="7483E0DB">
        <w:trPr>
          <w:trHeight w:val="300"/>
        </w:trPr>
        <w:tc>
          <w:tcPr>
            <w:tcW w:w="3975" w:type="dxa"/>
            <w:tcMar/>
          </w:tcPr>
          <w:p w:rsidR="7DFB885C" w:rsidP="001C8166" w:rsidRDefault="7DFB885C" w14:paraId="03D153F3" w14:textId="34B2807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01C8166" w:rsidR="7DFB88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Date:</w:t>
            </w:r>
          </w:p>
        </w:tc>
        <w:tc>
          <w:tcPr>
            <w:tcW w:w="5385" w:type="dxa"/>
            <w:tcMar/>
          </w:tcPr>
          <w:p w:rsidR="001C8166" w:rsidP="001C8166" w:rsidRDefault="001C8166" w14:paraId="74E456FD" w14:textId="5B971AF8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</w:tbl>
    <w:p w:rsidR="6E38CEE2" w:rsidP="001C8166" w:rsidRDefault="6E38CEE2" w14:paraId="385E3B7D" w14:textId="037EB88D">
      <w:pPr>
        <w:spacing w:after="0" w:after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01C8166" w:rsidR="6E38CEE2">
        <w:rPr>
          <w:rFonts w:ascii="Calibri" w:hAnsi="Calibri" w:eastAsia="Calibri" w:cs="Calibri"/>
          <w:b w:val="0"/>
          <w:bCs w:val="0"/>
          <w:sz w:val="22"/>
          <w:szCs w:val="22"/>
        </w:rPr>
        <w:t>Please allow 24-</w:t>
      </w:r>
      <w:r w:rsidRPr="001C8166" w:rsidR="6E38CEE2">
        <w:rPr>
          <w:rFonts w:ascii="Calibri" w:hAnsi="Calibri" w:eastAsia="Calibri" w:cs="Calibri"/>
          <w:b w:val="0"/>
          <w:bCs w:val="0"/>
          <w:sz w:val="22"/>
          <w:szCs w:val="22"/>
        </w:rPr>
        <w:t>48 hours</w:t>
      </w:r>
      <w:r w:rsidRPr="001C8166" w:rsidR="6E38CEE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upon receipt of all required paperwork by the Financial Aid Office for a decision to be reached </w:t>
      </w:r>
      <w:r w:rsidRPr="001C8166" w:rsidR="6E38CEE2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001C8166" w:rsidR="6E38CEE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your appeal for financial aid. You will receive an email with a decision once the review process is complete. </w:t>
      </w:r>
      <w:r w:rsidRPr="001C8166" w:rsidR="5EEC8B1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Financial Aid: (276) 964-7724 or </w:t>
      </w:r>
      <w:hyperlink r:id="Rebc2f6e586914948">
        <w:r w:rsidRPr="001C8166" w:rsidR="5EEC8B11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financialaid@sw.edu</w:t>
        </w:r>
      </w:hyperlink>
      <w:r w:rsidRPr="001C8166" w:rsidR="5EEC8B1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 </w:t>
      </w:r>
    </w:p>
    <w:sectPr w:rsidR="004E5D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rHQMWQT" int2:invalidationBookmarkName="" int2:hashCode="+zbw0K9m3cJYJT" int2:id="InXUNYk8">
      <int2:state int2:type="gram" int2:value="Rejected"/>
    </int2:bookmark>
    <int2:bookmark int2:bookmarkName="_Int_TbVDhHoU" int2:invalidationBookmarkName="" int2:hashCode="yRIAh4ExOeDpOl" int2:id="MjF0bMUM">
      <int2:state int2:type="gram" int2:value="Rejected"/>
    </int2:bookmark>
    <int2:bookmark int2:bookmarkName="_Int_DvBuPc3C" int2:invalidationBookmarkName="" int2:hashCode="OleDaF49dTLHtL" int2:id="bPZj44iC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aa59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f8ef8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79" w:hanging="362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086BBD"/>
    <w:rsid w:val="001C8166"/>
    <w:rsid w:val="004E5D82"/>
    <w:rsid w:val="00C091D0"/>
    <w:rsid w:val="00FD2CEE"/>
    <w:rsid w:val="01ACAA36"/>
    <w:rsid w:val="09086BBD"/>
    <w:rsid w:val="0D3C52BD"/>
    <w:rsid w:val="1022531F"/>
    <w:rsid w:val="13C99B39"/>
    <w:rsid w:val="14AE011F"/>
    <w:rsid w:val="190E159D"/>
    <w:rsid w:val="1A954370"/>
    <w:rsid w:val="1CB8BAD0"/>
    <w:rsid w:val="1FBFED4E"/>
    <w:rsid w:val="22BFCD47"/>
    <w:rsid w:val="23ADFE34"/>
    <w:rsid w:val="24E69778"/>
    <w:rsid w:val="28461716"/>
    <w:rsid w:val="2E8AF2FF"/>
    <w:rsid w:val="34B5EEEC"/>
    <w:rsid w:val="35FFC652"/>
    <w:rsid w:val="3615A553"/>
    <w:rsid w:val="39918B16"/>
    <w:rsid w:val="40AC1457"/>
    <w:rsid w:val="45424A2C"/>
    <w:rsid w:val="46F325FD"/>
    <w:rsid w:val="4AA31C3D"/>
    <w:rsid w:val="4B90B150"/>
    <w:rsid w:val="4DAF9E77"/>
    <w:rsid w:val="5577ECFE"/>
    <w:rsid w:val="56FD0176"/>
    <w:rsid w:val="5770B3FD"/>
    <w:rsid w:val="57C8F69E"/>
    <w:rsid w:val="5AB202FA"/>
    <w:rsid w:val="5DDE6AA2"/>
    <w:rsid w:val="5EEC8B11"/>
    <w:rsid w:val="5FF885B5"/>
    <w:rsid w:val="62D8D58A"/>
    <w:rsid w:val="63E647FE"/>
    <w:rsid w:val="6475EECE"/>
    <w:rsid w:val="68285C13"/>
    <w:rsid w:val="684812D8"/>
    <w:rsid w:val="698C094C"/>
    <w:rsid w:val="6E38CEE2"/>
    <w:rsid w:val="7266B691"/>
    <w:rsid w:val="7DFB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6BBD"/>
  <w15:chartTrackingRefBased/>
  <w15:docId w15:val="{4CDBFE44-3BDF-4369-9A8E-8BFB95ED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1C8166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01C8166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01C8166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01C8166"/>
    <w:pPr>
      <w:spacing/>
      <w:ind w:left="720"/>
      <w:contextualSpacing/>
    </w:pPr>
  </w:style>
  <w:style w:type="paragraph" w:styleId="Title">
    <w:uiPriority w:val="10"/>
    <w:name w:val="Title"/>
    <w:basedOn w:val="Normal"/>
    <w:next w:val="Normal"/>
    <w:qFormat/>
    <w:rsid w:val="001C8166"/>
    <w:rPr>
      <w:rFonts w:ascii="Aptos Display" w:hAnsi="Aptos Display" w:eastAsia="ＭＳ ゴシック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001C816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1b42c09836c4e49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7add1bc8e9b4b1f" Type="http://schemas.openxmlformats.org/officeDocument/2006/relationships/hyperlink" Target="mailto:online_advisor@sw.edu" TargetMode="External"/><Relationship Id="Rebc2f6e586914948" Type="http://schemas.openxmlformats.org/officeDocument/2006/relationships/hyperlink" Target="mailto:financialaid@sw.edu" TargetMode="External"/><Relationship Id="R70aef98cee1246f8" Type="http://schemas.microsoft.com/office/2020/10/relationships/intelligence" Target="intelligence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81CCE9F9-3375-4DC0-898C-7E35F9E53FAB}"/>
</file>

<file path=customXml/itemProps2.xml><?xml version="1.0" encoding="utf-8"?>
<ds:datastoreItem xmlns:ds="http://schemas.openxmlformats.org/officeDocument/2006/customXml" ds:itemID="{D1CFA1AE-025D-4FF4-8FF1-E4B34373DBEF}"/>
</file>

<file path=customXml/itemProps3.xml><?xml version="1.0" encoding="utf-8"?>
<ds:datastoreItem xmlns:ds="http://schemas.openxmlformats.org/officeDocument/2006/customXml" ds:itemID="{2D893C5F-0A10-4513-8BBD-E4EE945DACAB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Pruitt</dc:creator>
  <cp:keywords/>
  <dc:description/>
  <cp:lastModifiedBy>Kaitlin Pruitt</cp:lastModifiedBy>
  <cp:revision>2</cp:revision>
  <dcterms:created xsi:type="dcterms:W3CDTF">2026-03-12T12:34:00Z</dcterms:created>
  <dcterms:modified xsi:type="dcterms:W3CDTF">2026-03-12T13:17:53Z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